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54" w:rsidRDefault="0055635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56354" w:rsidRDefault="0055635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563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6354" w:rsidRDefault="00556354">
            <w:pPr>
              <w:pStyle w:val="ConsPlusNormal"/>
            </w:pPr>
            <w:r>
              <w:t>6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6354" w:rsidRDefault="00556354">
            <w:pPr>
              <w:pStyle w:val="ConsPlusNormal"/>
              <w:jc w:val="right"/>
            </w:pPr>
            <w:r>
              <w:t>N 84/2016-ОЗ</w:t>
            </w:r>
          </w:p>
        </w:tc>
      </w:tr>
    </w:tbl>
    <w:p w:rsidR="00556354" w:rsidRDefault="005563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jc w:val="right"/>
      </w:pPr>
      <w:r>
        <w:t>Принят</w:t>
      </w:r>
    </w:p>
    <w:p w:rsidR="00556354" w:rsidRDefault="00556354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556354" w:rsidRDefault="00556354">
      <w:pPr>
        <w:pStyle w:val="ConsPlusNormal"/>
        <w:jc w:val="right"/>
      </w:pPr>
      <w:r>
        <w:t>Московской областной Думы</w:t>
      </w:r>
    </w:p>
    <w:p w:rsidR="00556354" w:rsidRDefault="00556354">
      <w:pPr>
        <w:pStyle w:val="ConsPlusNormal"/>
        <w:jc w:val="right"/>
      </w:pPr>
      <w:r>
        <w:t>от 23 июня 2016 г. N 12/171-П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jc w:val="center"/>
      </w:pPr>
      <w:r>
        <w:t>ЗАКОН</w:t>
      </w:r>
    </w:p>
    <w:p w:rsidR="00556354" w:rsidRDefault="00556354">
      <w:pPr>
        <w:pStyle w:val="ConsPlusTitle"/>
        <w:jc w:val="center"/>
      </w:pPr>
      <w:r>
        <w:t>МОСКОВСКОЙ ОБЛАСТИ</w:t>
      </w:r>
    </w:p>
    <w:p w:rsidR="00556354" w:rsidRDefault="00556354">
      <w:pPr>
        <w:pStyle w:val="ConsPlusTitle"/>
        <w:jc w:val="center"/>
      </w:pPr>
    </w:p>
    <w:p w:rsidR="00556354" w:rsidRDefault="00556354">
      <w:pPr>
        <w:pStyle w:val="ConsPlusTitle"/>
        <w:jc w:val="center"/>
      </w:pPr>
      <w:r>
        <w:t>О ПРОМЫШЛЕННОЙ ПОЛИТИКЕ В МОСКОВСКОЙ ОБЛАСТИ</w:t>
      </w:r>
    </w:p>
    <w:p w:rsidR="00556354" w:rsidRDefault="005563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63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354" w:rsidRDefault="005563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354" w:rsidRDefault="005563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354" w:rsidRDefault="005563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6354" w:rsidRDefault="005563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Московской области от 30.11.2017 </w:t>
            </w:r>
            <w:hyperlink r:id="rId6">
              <w:r>
                <w:rPr>
                  <w:color w:val="0000FF"/>
                </w:rPr>
                <w:t>N 200/2017-ОЗ</w:t>
              </w:r>
            </w:hyperlink>
            <w:r>
              <w:rPr>
                <w:color w:val="392C69"/>
              </w:rPr>
              <w:t>,</w:t>
            </w:r>
          </w:p>
          <w:p w:rsidR="00556354" w:rsidRDefault="005563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7">
              <w:r>
                <w:rPr>
                  <w:color w:val="0000FF"/>
                </w:rPr>
                <w:t>N 234/2018-ОЗ</w:t>
              </w:r>
            </w:hyperlink>
            <w:r>
              <w:rPr>
                <w:color w:val="392C69"/>
              </w:rPr>
              <w:t xml:space="preserve">, от 26.12.2019 </w:t>
            </w:r>
            <w:hyperlink r:id="rId8">
              <w:r>
                <w:rPr>
                  <w:color w:val="0000FF"/>
                </w:rPr>
                <w:t>N 281/2019-ОЗ</w:t>
              </w:r>
            </w:hyperlink>
            <w:r>
              <w:rPr>
                <w:color w:val="392C69"/>
              </w:rPr>
              <w:t>,</w:t>
            </w:r>
          </w:p>
          <w:p w:rsidR="00556354" w:rsidRDefault="005563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9">
              <w:r>
                <w:rPr>
                  <w:color w:val="0000FF"/>
                </w:rPr>
                <w:t>N 285/2020-ОЗ</w:t>
              </w:r>
            </w:hyperlink>
            <w:r>
              <w:rPr>
                <w:color w:val="392C69"/>
              </w:rPr>
              <w:t xml:space="preserve">, от 06.07.2021 </w:t>
            </w:r>
            <w:hyperlink r:id="rId10">
              <w:r>
                <w:rPr>
                  <w:color w:val="0000FF"/>
                </w:rPr>
                <w:t>N 141/2021-ОЗ</w:t>
              </w:r>
            </w:hyperlink>
            <w:r>
              <w:rPr>
                <w:color w:val="392C69"/>
              </w:rPr>
              <w:t>,</w:t>
            </w:r>
          </w:p>
          <w:p w:rsidR="00556354" w:rsidRDefault="005563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11">
              <w:r>
                <w:rPr>
                  <w:color w:val="0000FF"/>
                </w:rPr>
                <w:t>N 20/2022-ОЗ</w:t>
              </w:r>
            </w:hyperlink>
            <w:r>
              <w:rPr>
                <w:color w:val="392C69"/>
              </w:rPr>
              <w:t xml:space="preserve">, от 31.03.2022 </w:t>
            </w:r>
            <w:hyperlink r:id="rId12">
              <w:r>
                <w:rPr>
                  <w:color w:val="0000FF"/>
                </w:rPr>
                <w:t>N 39/2022-ОЗ</w:t>
              </w:r>
            </w:hyperlink>
            <w:r>
              <w:rPr>
                <w:color w:val="392C69"/>
              </w:rPr>
              <w:t>,</w:t>
            </w:r>
          </w:p>
          <w:p w:rsidR="00556354" w:rsidRDefault="005563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26.10.2022 </w:t>
            </w:r>
            <w:hyperlink r:id="rId13">
              <w:r>
                <w:rPr>
                  <w:color w:val="0000FF"/>
                </w:rPr>
                <w:t>N 169/2022-ОЗ</w:t>
              </w:r>
            </w:hyperlink>
            <w:r>
              <w:rPr>
                <w:color w:val="392C69"/>
              </w:rPr>
              <w:t xml:space="preserve">, от 04.04.2023 </w:t>
            </w:r>
            <w:hyperlink r:id="rId14">
              <w:r>
                <w:rPr>
                  <w:color w:val="0000FF"/>
                </w:rPr>
                <w:t>N 45/2023-ОЗ</w:t>
              </w:r>
            </w:hyperlink>
            <w:r>
              <w:rPr>
                <w:color w:val="392C69"/>
              </w:rPr>
              <w:t>,</w:t>
            </w:r>
          </w:p>
          <w:p w:rsidR="00556354" w:rsidRDefault="005563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15">
              <w:r>
                <w:rPr>
                  <w:color w:val="0000FF"/>
                </w:rPr>
                <w:t>N 196/2023-ОЗ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354" w:rsidRDefault="00556354">
            <w:pPr>
              <w:pStyle w:val="ConsPlusNormal"/>
            </w:pPr>
          </w:p>
        </w:tc>
      </w:tr>
    </w:tbl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Настоящий Закон регулирует отношения, возникающие между субъектами деятельности в сфере промышленности, организациями, входящими в состав инфраструктуры поддержки деятельности в сфере промышленности, органами государственной власти Московской области и органами местного самоуправления муниципальных образований Московской области при формировании и реализации промышленной политики в Московской области.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2. Понятия, применяемые в настоящем Законе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В целях настоящего Закона применяются следующие понятия: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1) промышленная политика в Московской области - комплекс правовых, экономических, организационных и иных мер, направленных на реализацию на территории Московской области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 и обеспечивающих создание благоприятных условий для развития деятельности в сфере промышленности на территории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промышленная площадка - земельный участок (земельные участки) в границах территории Московской области, в отношении которого (которых) документами территориального планирования предусмотрено строительство (размещение) объектов капитального строительства промышленной инфраструктуры;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промышленный комплекс - объекты недвижимого имущества (отдельно стоящее здание, сооружение или несколько зданий, сооружений, а также земельные участки, на которых они расположены), используемые субъектами деятельности в сфере промышленности для осуществления деятельности в сфере промышленности и инжиниринговой деятельности;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17">
        <w:r>
          <w:rPr>
            <w:color w:val="0000FF"/>
          </w:rPr>
          <w:t>Закон</w:t>
        </w:r>
      </w:hyperlink>
      <w:r>
        <w:t xml:space="preserve"> Московской области от 06.07.2021 N 141/2021-ОЗ;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lastRenderedPageBreak/>
        <w:t xml:space="preserve">6) утратил силу. - </w:t>
      </w:r>
      <w:hyperlink r:id="rId18">
        <w:r>
          <w:rPr>
            <w:color w:val="0000FF"/>
          </w:rPr>
          <w:t>Закон</w:t>
        </w:r>
      </w:hyperlink>
      <w:r>
        <w:t xml:space="preserve"> Московской области от 07.11.2023 N 196/2023-ОЗ;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19">
        <w:r>
          <w:rPr>
            <w:color w:val="0000FF"/>
          </w:rPr>
          <w:t>Закон</w:t>
        </w:r>
      </w:hyperlink>
      <w:r>
        <w:t xml:space="preserve"> Московской области от 06.07.2021 N 141/2021-ОЗ;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8) - 9) утратили силу. - </w:t>
      </w:r>
      <w:hyperlink r:id="rId20">
        <w:r>
          <w:rPr>
            <w:color w:val="0000FF"/>
          </w:rPr>
          <w:t>Закон</w:t>
        </w:r>
      </w:hyperlink>
      <w:r>
        <w:t xml:space="preserve"> Московской области от 14.03.2022 N 20/2022-ОЗ.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2. Иные понятия, используемые в настоящем Законе, применяются в значениях,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3. Цели, задачи и принципы промышленной политики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Целями промышленной политики в Московской области являются: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увеличение доходов бюджета Московской области от деятельности в сфере промышленности;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обеспечение населения Московской области рабочими местами;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обеспечение привлекательности условий и оплаты труда в сфере промышленности на территории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4) формирование конкурентоспособной промышленности на территории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5) иные цели, определенные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2. Задачами промышленной политики в Московской области являются: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определение приоритетных направлений развития деятельности в сфере промышленности на территории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обеспечение размещения производительных сил в сфере промышленного производства и объектов промышленной инфраструктуры на специально предназначенных для этого территориях;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формирование системы мер по стимулированию технологического перевооружения и модернизации основных производственных фондов субъектов деятельности в сфере промышленности;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4) создание условий для развития инновационной деятельности в сфере промышленного производства;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5) развитие отраслей промышленности, выпускающих промышленную продукцию, предназначенную для увеличения доли промышленной продукции, выпускаемой на территории Московской области, в том числе предназначенной для реализации на внешних рынках по отношению к доле продукции, поступающей с внешних для Московской области рынков;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6) формирование системы мер по контролю за соблюдением требований в области охраны труда при осуществлении промышленного производства;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7) формирование системы мер по недопущению осуществления на территории Московской области деятельности в сфере промышленности, оказывающей негативное влияние на экологию и нарушающей требования, установленные в сфере охраны окружающей среды;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8) создание условий для развития системы профессионального образования на территории Московской области, позволяющей сформировать трудовые ресурсы, соответствующие </w:t>
      </w:r>
      <w:r>
        <w:lastRenderedPageBreak/>
        <w:t>потребностям субъектов деятельности в сфере промышленности;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9) обеспечение условий для развития промышленной инфраструктуры на территории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10) содействие созданию и функционированию объектов инфраструктуры поддержки деятельности в сфере промышленности;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11) иные задачи, установленные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3. Принципами промышленной политики в Московской области являются: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равный доступ субъектов деятельности в сфере промышленности к получению государственной поддержки в соответствии с условиями ее предоставления;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сочетание и согласование интересов Московской области, интересов субъектов деятельности в сфере промышленности и интересов населения Московской области при формировании и реализации промышленной политики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использование программно-целевого метода при формировании и реализации промышленной политики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4) приоритетность размещения субъектов деятельности в сфере промышленности на территориях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кластеров;</w:t>
      </w:r>
    </w:p>
    <w:p w:rsidR="00556354" w:rsidRDefault="00556354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5) информационная открытость при формировании и реализации промышленной политики в Московской области, применении мер стимулирования деятельности в сфере промышленности;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6) иные принципы, установленные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4. Участники формирования и реализации промышленной политики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Участниками формирования промышленной политики в Московской области и ее реализации являются органы государственной власти Российской Федерации, органы государственной власти Московской области, органы местного самоуправления муниципальных образований Московской области, субъекты деятельности в сфере промышленности, зарегистрированные на территории Московской области, организации, входящие в состав инфраструктуры поддержки деятельности в сфере промышленности.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5. Формирование промышленной политики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Основные направления промышленной политики в Московской области и приоритетные направления развития деятельности в сфере промышленности на территории Московской области определяются в стратегии социально-экономического развития Московской области.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2. Создание новых и развитие существующих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 и иных территорий, предназначенных для размещения субъектов деятельности в сфере промышленности, осуществляется с учетом схемы территориального планирования Московской области.</w:t>
      </w:r>
    </w:p>
    <w:p w:rsidR="00556354" w:rsidRDefault="00556354">
      <w:pPr>
        <w:pStyle w:val="ConsPlusNormal"/>
        <w:jc w:val="both"/>
      </w:pPr>
      <w:r>
        <w:t xml:space="preserve">(часть 2 в ред. </w:t>
      </w:r>
      <w:hyperlink r:id="rId26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6. Механизмы реализации промышленной политики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Механизмами реализации промышленной политики в Московской области являются: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разработка и принятие органами государственной власти Московской области нормативных правовых актов Московской области в сфере реализации промышленной политики в Московской области в соответствии с установленными полномочиями;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разработка, утверждение и реализация государственных программ Московской области, направленных на развитие промышленности в Московской области, в соответствии с основными направлениями промышленной политики в Московской области и приоритетными направлениями развития деятельности в сфере промышленности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заключение соглашений с федеральными органами государственной власти о взаимодействии в сфере промышленной политики и государственной поддержки субъектов деятельности в сфере промышленности;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4) заключение соглашений о взаимодействии в сфере промышленной политики с органами государственной власти субъектов Российской Федерации и организациями;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5) образование координационных и совещательных органов по вопросам промышленной политики с привлечением специалистов, ученых, руководителей субъектов деятельности в сфере промышленности;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6) разработка и реализация совместно с объединениями работодателей и объединениями профсоюзов мероприятий, направленных на развитие промышленности в Московской области, в рамках системы социального партнерства;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7) заключение соглашений с органами местного самоуправления муниципальных образований Московской области о взаимодействии в сфере развития промышленности и реализации промышленной политики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8) осуществление мер стимулирования деятельности в сфере промышленности в Московской области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7. Полномочия органов государственной власти Московской области в сфере промышленной политики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Московская областная Дума: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принимает законы Московской области, регулирующие предоставление мер стимулирования деятельности в сфере промышленности, осуществляемых за счет средств бюджета Московской области и имущества, находящегося в собственности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осуществляет иные полномочия в сфере промышленной политики в Московской области в соответствии с федеральным законодательством, настоящим Законом и иными законами Московской области.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2. Правительство Московской области: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обеспечивает разработку и утверждает государственные программы Московской области, принимаемые в целях реализации промышленной политики в Московской области и достижения целевых показателей, определенных документами стратегического планирования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lastRenderedPageBreak/>
        <w:t>2) определяет центральный исполнительный орган государственной власти Московской области, уполномоченный в сфере реализации промышленной политики в Московской области (далее - уполномоченный орган);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заключает соглашения с федеральными органами исполнительной власти, органами государственной власти субъектов Российской Федерации о взаимодействии в сфере промышленной политики;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4) заключает соглашения о взаимодействии с органами местного самоуправления муниципальных образований Московской области по развитию промышленности на территории муниципального образования (муниципальных образований)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5) участвует в осуществлении промышленной политики, в том числе устанавливает меры стимулирования деятельности в сфере промышленности, осуществляемые за счет средств бюджета Московской области;</w:t>
      </w:r>
    </w:p>
    <w:p w:rsidR="00556354" w:rsidRDefault="00556354">
      <w:pPr>
        <w:pStyle w:val="ConsPlusNormal"/>
        <w:jc w:val="both"/>
      </w:pPr>
      <w:r>
        <w:t xml:space="preserve">(п. 5 в ред. </w:t>
      </w:r>
      <w:hyperlink r:id="rId27">
        <w:r>
          <w:rPr>
            <w:color w:val="0000FF"/>
          </w:rPr>
          <w:t>Закона</w:t>
        </w:r>
      </w:hyperlink>
      <w:r>
        <w:t xml:space="preserve"> Московской области от 26.10.2022 N 169/2022-ОЗ)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6) - 7) утратили силу. - </w:t>
      </w:r>
      <w:hyperlink r:id="rId28">
        <w:r>
          <w:rPr>
            <w:color w:val="0000FF"/>
          </w:rPr>
          <w:t>Закон</w:t>
        </w:r>
      </w:hyperlink>
      <w:r>
        <w:t xml:space="preserve"> Московской области от 07.11.2023 N 196/2023-ОЗ;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8) - 9) утратили силу. - </w:t>
      </w:r>
      <w:hyperlink r:id="rId29">
        <w:r>
          <w:rPr>
            <w:color w:val="0000FF"/>
          </w:rPr>
          <w:t>Закон</w:t>
        </w:r>
      </w:hyperlink>
      <w:r>
        <w:t xml:space="preserve"> Московской области от 26.12.2019 N 281/2019-ОЗ;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10) оказывает содействие развитию межрегионального и международного сотрудничества субъектов деятельности в сфере промышленности;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11) обеспечивает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Московской области;</w:t>
      </w:r>
    </w:p>
    <w:p w:rsidR="00556354" w:rsidRDefault="0055635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Московской области от 26.10.2022 N 169/2022-ОЗ)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12) обеспечивает взаимодействие между участниками формирования и реализации промышленной политики;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13) обеспечивает создание системы профессионального образования в Московской области в соответствии с приоритетными направлениями развития промышленности на территории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14) осуществляет иные полномочия в сфере промышленной политики в Московской области в соответствии с федеральным законодательством, настоящим Законом и иными нормативными правовыми актами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15) утверждает порядок межведомственного взаимодействия центральных исполнительных органов государственной власти Московской области при согласовании места производства промышленной продукции в рамках специальных инвестиционных контрактов, стороной которых является Московская область, а также при заключении таких специальных инвестиционных контрактов;</w:t>
      </w:r>
    </w:p>
    <w:p w:rsidR="00556354" w:rsidRDefault="00556354">
      <w:pPr>
        <w:pStyle w:val="ConsPlusNormal"/>
        <w:jc w:val="both"/>
      </w:pPr>
      <w:r>
        <w:t xml:space="preserve">(п. 15 введен </w:t>
      </w:r>
      <w:hyperlink r:id="rId31">
        <w:r>
          <w:rPr>
            <w:color w:val="0000FF"/>
          </w:rPr>
          <w:t>Законом</w:t>
        </w:r>
      </w:hyperlink>
      <w:r>
        <w:t xml:space="preserve"> Московской области от 31.03.2022 N 39/2022-ОЗ)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16) устанавливает порядок заключения специального инвестиционного контракта Московской областью и Московской областью совместно с муниципальными образованиями Московской области.</w:t>
      </w:r>
    </w:p>
    <w:p w:rsidR="00556354" w:rsidRDefault="00556354">
      <w:pPr>
        <w:pStyle w:val="ConsPlusNormal"/>
        <w:jc w:val="both"/>
      </w:pPr>
      <w:r>
        <w:t xml:space="preserve">(п. 16 введен </w:t>
      </w:r>
      <w:hyperlink r:id="rId32">
        <w:r>
          <w:rPr>
            <w:color w:val="0000FF"/>
          </w:rPr>
          <w:t>Законом</w:t>
        </w:r>
      </w:hyperlink>
      <w:r>
        <w:t xml:space="preserve"> Московской области от 31.03.2022 N 39/2022-ОЗ)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3. Уполномоченный орган: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разрабатывает проекты нормативных правовых актов Московской области в сфере промышленной политики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lastRenderedPageBreak/>
        <w:t>2) координирует разработку и реализацию мероприятий государственных программ Московской области по развитию промышленности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координирует деятельность центральных исполнительных органов государственной власти Московской области в сфере промышленной политики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4) обеспечивает взаимодействие с органами местного самоуправления муниципальных образований Московской области по вопросам формирования и реализации промышленной политики на территории Московской области и муниципальных образований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5) осуществляет мониторинг и анализ состояния промышленности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6) осуществляет взаимодействие с субъектами деятельности в сфере промышленности по вопросам создания и развития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 на территории Московской области;</w:t>
      </w:r>
    </w:p>
    <w:p w:rsidR="00556354" w:rsidRDefault="00556354">
      <w:pPr>
        <w:pStyle w:val="ConsPlusNormal"/>
        <w:jc w:val="both"/>
      </w:pPr>
      <w:r>
        <w:t xml:space="preserve">(п. 6 в ред. </w:t>
      </w:r>
      <w:hyperlink r:id="rId33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7) осуществляет мероприятия по развитию кооперации между субъектами деятельности в сфере промышленности на территории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8) устанавливает требования к содержанию, порядку и условиям заключения соглашений о взаимодействии с органами местного самоуправления муниципальных образований Московской области по развитию промышленности на территории муниципального образования (муниципальных образований)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9) совместно с организациями инфраструктуры поддержки деятельности в сфере промышленности принимает участие в предоставлении финансовой поддержки субъектам деятельности в сфере промышленности на возвратной основе в порядке, установленном Правительством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10) устанавливает дополнительные требования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технопаркам в сфере высоких технологий, управляющим компаниям технопарков в сфере высоких технологий,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Московской области и средств бюджета Московской области;</w:t>
      </w:r>
    </w:p>
    <w:p w:rsidR="00556354" w:rsidRDefault="00556354">
      <w:pPr>
        <w:pStyle w:val="ConsPlusNormal"/>
        <w:jc w:val="both"/>
      </w:pPr>
      <w:r>
        <w:t xml:space="preserve">(п. 10 в ред. </w:t>
      </w:r>
      <w:hyperlink r:id="rId34">
        <w:r>
          <w:rPr>
            <w:color w:val="0000FF"/>
          </w:rPr>
          <w:t>Закона</w:t>
        </w:r>
      </w:hyperlink>
      <w:r>
        <w:t xml:space="preserve"> Московской области от 07.11.2023 N 196/2023-ОЗ)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11) осуществляет взаимодействие с федеральными органами исполнительной власти по вопросам реализации промышленной политики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12) заключает соглашения с субъектами деятельности в сфере промышленности о взаимодействии в сфере промышленной политики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13) утратил силу. - </w:t>
      </w:r>
      <w:hyperlink r:id="rId35">
        <w:r>
          <w:rPr>
            <w:color w:val="0000FF"/>
          </w:rPr>
          <w:t>Закон</w:t>
        </w:r>
      </w:hyperlink>
      <w:r>
        <w:t xml:space="preserve"> Московской области от 26.12.2019 N 281/2019-ОЗ;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14) утратил силу. - </w:t>
      </w:r>
      <w:hyperlink r:id="rId36">
        <w:r>
          <w:rPr>
            <w:color w:val="0000FF"/>
          </w:rPr>
          <w:t>Закон</w:t>
        </w:r>
      </w:hyperlink>
      <w:r>
        <w:t xml:space="preserve"> Московской области от 07.11.2023 N 196/2023-ОЗ;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15) осуществляет иные полномочия в сфере промышленной политики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8. Полномочия органов местного самоуправления муниципальных образований Московской области в сфере промышленной политики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Органы местного самоуправления муниципальных образований Московской области осуществляют: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поддержку субъектов деятельности в сфере промышленности, зарегистрированных и осуществляющих деятельность на территории соответствующего муниципального образования Московской области, в соответствии с федеральным законодательством, настоящим Законом и иными нормативными правовыми актами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реализацию промышленной политики в Московской области на территории муниципальных образований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мониторинг состояния и развития промышленности на территории муниципального образования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4) иные полномочия, установленные федеральным законодательством и законодательством Московской области.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образований Московской области могут осуществлять меры стимулирования деятельности в сфере промышленности на территории данных муниципальных образований в соответствии с федеральными законами, законами Московской области и уставами муниципальных образований Московской области за счет доходов местных бюджетов, за исключением межбюджетных трансфертов, предоставленных из бюджетов бюджетной системы Российской Федерации и поступлений налоговых доходов по дополнительным нормативам исчислений.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9. Взаимодействие в сфере формирования и реализации промышленной политики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В целях обеспечения взаимодействия в сфере формирования и реализации промышленной политики в Московской области могут создаваться координационные и (или) совещательные органы по вопросам промышленной политики в Московской области.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2. Решение о создании координационных и (или) совещательных органов по вопросам промышленной политики в Московской области, положения о координационных или совещательных органах по вопросам промышленной политики, а также их составы утверждаются Губернатором Московской области.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10. Взаимодействие органов государственной власти Московской области и органов местного самоуправления муниципальных образований Московской области в сфере промышленной политики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Органы государственной власти Московской области и органы местного самоуправления муниципальных образований Московской области осуществляют взаимодействие в сфере промышленной политики в Московской области: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при разработке и реализации государственных программ Московской области и муниципальных программ в сфере развития промышленности на территории Московской области и муниципальных образований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при создании и развитии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 на территории Московской области;</w:t>
      </w:r>
    </w:p>
    <w:p w:rsidR="00556354" w:rsidRDefault="00556354">
      <w:pPr>
        <w:pStyle w:val="ConsPlusNormal"/>
        <w:jc w:val="both"/>
      </w:pPr>
      <w:r>
        <w:t xml:space="preserve">(п. 2 в ред. </w:t>
      </w:r>
      <w:hyperlink r:id="rId37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lastRenderedPageBreak/>
        <w:t>3) при участии в качестве сторон одного специального инвестиционного контракта;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4) при работе координационных и (или) совещательных органов по вопросам промышленной политики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5) при создании информационных ресурсов в целях предоставления информационно-консультационной поддержки субъектам деятельности в сфере промышленности в Московской области и в муниципальных образованиях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6) в иных случаях, предусмотренных федеральным законодательством, настоящим Законом, иными законами и нормативными правовыми актами Московской области.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2. Порядок взаимодействия органов государственной власти Московской области и органов местного самоуправления муниципальных образований Московской области в сфере промышленности определяется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11. Меры стимулирования деятельности в сфере промышленности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Меры стимулирования деятельности в сфере промышленности в Московской области включают в себя: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предоставление субъектам деятельности в сфере промышленности финансовой поддержки;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предоставление субъектам деятельности в сфере промышленности и организациям, входящим в состав инфраструктуры поддержки деятельности в сфере промышленности имущественной поддержки;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предоставление субъектам деятельности в сфере промышленности и организациям, входящим в состав инфраструктуры поддержки деятельности в сфере промышленности, поддержки при реализации инвестиционного проекта, направленного на развитие их производственной деятельности;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4) предоставление субъектам деятельности в сфере промышленности информационно-консультационной поддержки;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5) предоставление поддержки научно-технической и инновационной деятельности при реализации промышленной политики в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6) предоставление поддержки субъектам деятельности в сфере промышленности в области развития их кадрового потенциала;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7) заключение специальных инвестиционных контрактов;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8) оказание поддержки субъектам деятельности в сфере промышленности в области внешнеэкономической деятельности;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9) создание инженерной, транспортной инфраструктуры и инженерных коммуникаций для обеспечения деятельности субъектов деятельности в сфере промышленности;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10) иные меры поддержки, установленные федеральным законодательством и законодательством Московской области.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2. Субъектам деятельности в сфере промышленности или организациям инфраструктуры </w:t>
      </w:r>
      <w:r>
        <w:lastRenderedPageBreak/>
        <w:t xml:space="preserve">поддержки деятельности в сфере промышленности, получившим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статус индустриального (промышленного) парка, управляющей компании индустриального (промышленного) парка, промышленного технопарка, управляющей компании промышленного технопарка, технопарка в сфере высоких технологий, управляющей компании технопарка в сфере высоких технологий, промышленного кластера, специализированной организации промышленного кластера могут быть предоставлены дополнительные меры стимулирования, предусмотренные законодательством Российской Федерации и законодательством Московской области.</w:t>
      </w:r>
    </w:p>
    <w:p w:rsidR="00556354" w:rsidRDefault="00556354">
      <w:pPr>
        <w:pStyle w:val="ConsPlusNormal"/>
        <w:jc w:val="both"/>
      </w:pPr>
      <w:r>
        <w:t xml:space="preserve">(часть 2 в ред. </w:t>
      </w:r>
      <w:hyperlink r:id="rId39">
        <w:r>
          <w:rPr>
            <w:color w:val="0000FF"/>
          </w:rPr>
          <w:t>Закона</w:t>
        </w:r>
      </w:hyperlink>
      <w:r>
        <w:t xml:space="preserve"> Московской области от 07.11.2023 N 196/2023-ОЗ)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12. Финансовая поддержка субъектов деятельности в сфере промышленности в Московской области</w:t>
      </w:r>
    </w:p>
    <w:p w:rsidR="00556354" w:rsidRDefault="00556354">
      <w:pPr>
        <w:pStyle w:val="ConsPlusNormal"/>
        <w:ind w:firstLine="540"/>
        <w:jc w:val="both"/>
      </w:pPr>
    </w:p>
    <w:p w:rsidR="00556354" w:rsidRDefault="00556354">
      <w:pPr>
        <w:pStyle w:val="ConsPlusNormal"/>
        <w:ind w:firstLine="540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Московской области от 22.12.2020 N 285/2020-ОЗ)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Финансовая поддержка субъектов деятельности в сфере промышленности в Московской области (далее - субъекты деятельности в сфере промышленности) за исключением сферы жилищно-коммунального хозяйства и сферы обращения с отходами может осуществляться в следующих формах: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предоставление субсидий из бюджета Московской области;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предоставление налоговых и иных предусмотренных законодательством Российской Федерации льгот;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в иных формах, предусмотренных федеральным законодательством и законодательством Московской области.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2. Предоставление субъектам деятельности в сфере промышленности субсидий из бюджета Московской области осуществляется в соответствии с бюджетным законодательством Российской Федерации с учетом особенностей, установленных </w:t>
      </w:r>
      <w:hyperlink r:id="rId41">
        <w:r>
          <w:rPr>
            <w:color w:val="0000FF"/>
          </w:rPr>
          <w:t>частью 2 статьи 10</w:t>
        </w:r>
      </w:hyperlink>
      <w:r>
        <w:t xml:space="preserve"> Федерального закона от 31 декабря 2014 года N 488-ФЗ "О промышленной политике в Российской Федерации".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3. Субсидия предоставляется на возмещение недополученных доходов и (или) финансовое обеспечение (возмещение) затрат субъектам деятельности в сфере промышленности в связи с производством (реализацией) товаров, выполнением работ, оказанием услуг в сфере промышленного производства и поддержки субъектов деятельности в сфере промышленности.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4. Субъекты деятельности в сфере промышленности для предоставления субсидии из бюджета Московской области должны соответствовать следующим основным требованиям: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отсутствие просроченной задолженности по возврату в бюджет Московской области субсидий, бюджетных инвестиций, предоставленных в том числе в соответствии с иными нормативными правовыми актами Московской области, а также иной просроченной (неурегулированной) задолженности по денежным обязательствам перед Московской областью;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ненахождение</w:t>
      </w:r>
      <w:proofErr w:type="spellEnd"/>
      <w:r>
        <w:t xml:space="preserve"> в процессе реорганизации (за исключением реорганизации в форме присоединения к юридическому лицу), ликвидации, в отношении них не должна быть введена процедура банкротства, их деятельность не приостановлена (не прекращена) в порядке, предусмотренном законодательством Российской Федерации;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lastRenderedPageBreak/>
        <w:t>4) 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субъектов деятельности в сфере промышленности в реестре дисквалифицированных лиц;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5)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56354" w:rsidRDefault="00556354">
      <w:pPr>
        <w:pStyle w:val="ConsPlusNormal"/>
        <w:jc w:val="both"/>
      </w:pPr>
      <w:r>
        <w:t xml:space="preserve">(п. 5 в ред. </w:t>
      </w:r>
      <w:hyperlink r:id="rId42">
        <w:r>
          <w:rPr>
            <w:color w:val="0000FF"/>
          </w:rPr>
          <w:t>Закона</w:t>
        </w:r>
      </w:hyperlink>
      <w:r>
        <w:t xml:space="preserve"> Московской области от 04.04.2023 N 45/2023-ОЗ)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6) не должны получать средства из бюджета Московской области на основании иных нормативных правовых актов Московской области на эти же цели;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7) отсутствие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56354" w:rsidRDefault="00556354">
      <w:pPr>
        <w:pStyle w:val="ConsPlusNormal"/>
        <w:jc w:val="both"/>
      </w:pPr>
      <w:r>
        <w:t xml:space="preserve">(п. 7 введен </w:t>
      </w:r>
      <w:hyperlink r:id="rId43">
        <w:r>
          <w:rPr>
            <w:color w:val="0000FF"/>
          </w:rPr>
          <w:t>Законом</w:t>
        </w:r>
      </w:hyperlink>
      <w:r>
        <w:t xml:space="preserve"> Московской области от 04.04.2023 N 45/2023-ОЗ)</w:t>
      </w:r>
    </w:p>
    <w:p w:rsidR="00556354" w:rsidRDefault="00556354">
      <w:pPr>
        <w:pStyle w:val="ConsPlusNormal"/>
        <w:jc w:val="both"/>
      </w:pPr>
      <w:r>
        <w:t xml:space="preserve">(часть 4 в ред. </w:t>
      </w:r>
      <w:hyperlink r:id="rId44">
        <w:r>
          <w:rPr>
            <w:color w:val="0000FF"/>
          </w:rPr>
          <w:t>Закона</w:t>
        </w:r>
      </w:hyperlink>
      <w:r>
        <w:t xml:space="preserve"> Московской области от 14.03.2022 N 20/2022-ОЗ)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4.1. Субъекты деятельности в сфере промышленности для предоставления субсидии из бюджета Московской области должны соответствовать следующим основным критериям: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регистрация на территории Московской области в качестве юридического лица, осуществляющего промышленное производство на территории Московской области, или постановка на учет в налоговых органах на территории Московской области в качестве обособленного подразделения организации, осуществляющей промышленное производство на территории Московской области посредством указанного обособленного подразделения;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2) ведение основного вида деятельности в соответствии с разделом C "Обрабатывающие производства" Общероссийского </w:t>
      </w:r>
      <w:hyperlink r:id="rId45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(за исключением групп: 11.01 "Перегонка, очистка и смешивание спиртов", 12 "Производство табачных изделий", 18 "Деятельность полиграфическая и копирование носителей информации", 19 "Производство кокса и нефтепродуктов" и 33 "Ремонт и монтаж машин и оборудования").</w:t>
      </w:r>
    </w:p>
    <w:p w:rsidR="00556354" w:rsidRDefault="00556354">
      <w:pPr>
        <w:pStyle w:val="ConsPlusNormal"/>
        <w:jc w:val="both"/>
      </w:pPr>
      <w:r>
        <w:t xml:space="preserve">(часть 4.1 введена </w:t>
      </w:r>
      <w:hyperlink r:id="rId46">
        <w:r>
          <w:rPr>
            <w:color w:val="0000FF"/>
          </w:rPr>
          <w:t>Законом</w:t>
        </w:r>
      </w:hyperlink>
      <w:r>
        <w:t xml:space="preserve"> Московской области от 14.03.2022 N 20/2022-ОЗ)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5. Нормативными правовыми актами Правительства Московской области могут устанавливаться дополнительные требования и критерии для предоставления субсидии получателям поддержки, предусмотренным настоящей статьей.</w:t>
      </w:r>
    </w:p>
    <w:p w:rsidR="00556354" w:rsidRDefault="0055635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Московской области от 14.03.2022 N 20/2022-ОЗ)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6. В целях осуществления финансовой поддержки субъектов деятельности в сфере промышленности Правительством Московской области в соответствии с федеральным законодательством и законодательством Московской области может быть создан государственный фонд развития промышленности Московской области.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13. Имущественная поддержка субъектов деятельности в сфере промышленности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Имущество, находящееся в собственности Московской области, необходимое в целях стимулирования деятельности в сфере промышленности в Московской области, предоставляется субъектам деятельности в сфере промышленности и организациям, входящим в состав инфраструктуры поддержки деятельности в сфере промышленности, в соответствии с федеральным законодательством и законодательством Московской области путем: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предоставления имущества в аренду;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передачи имущества в доверительное управление;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вложения имущества в уставный капитал (фонд) общества (предприятия).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14. Информационно-консультационная поддержка субъектов деятельности в сфере промышленности в Московской области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Предоставление информационно-консультационной поддержки субъектам деятельности в сфере промышленности и организациям, входящим в состав инфраструктуры поддержки деятельности в сфере промышленности, может осуществляться органами государственной власти Московской области в виде: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1) организации проведения выставок, ярмарок, конференций или содействия в их проведении;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2) размещения информационно-рекламных материалов или содействия в их размещении, за исключением материалов программ в области обороны страны и безопасности государства;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3) иных, предусмотренных федеральным законодательством и законодательством Московской области формах.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2. В целях предоставления информационно-консультационной поддержки, указанной в настоящей статье, Правительство Московской области может создать соответствующую информационную систему Московской области.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ind w:firstLine="540"/>
        <w:jc w:val="both"/>
      </w:pPr>
      <w:r>
        <w:t>1. Настоящий Закон вступает в силу на следующий день после его официального опубликования.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Закон</w:t>
        </w:r>
      </w:hyperlink>
      <w:r>
        <w:t xml:space="preserve"> Московской области N 71/2008-ОЗ "О промышленных округах в Московской области";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Московской области N 178/2010-ОЗ "О внесении изменения в Закон Московской области "О промышленных округах в Московской области";</w:t>
      </w:r>
    </w:p>
    <w:p w:rsidR="00556354" w:rsidRDefault="00556354">
      <w:pPr>
        <w:pStyle w:val="ConsPlusNormal"/>
        <w:spacing w:before="22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Закон</w:t>
        </w:r>
      </w:hyperlink>
      <w:r>
        <w:t xml:space="preserve"> Московской области N 32/2015-ОЗ "О внесении изменений в Закон Московской области "О промышленных округах в Московской области".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jc w:val="right"/>
      </w:pPr>
      <w:r>
        <w:t>Губернатор Московской области</w:t>
      </w:r>
    </w:p>
    <w:p w:rsidR="00556354" w:rsidRDefault="00556354">
      <w:pPr>
        <w:pStyle w:val="ConsPlusNormal"/>
        <w:jc w:val="right"/>
      </w:pPr>
      <w:r>
        <w:t>А.Ю. Воробьев</w:t>
      </w:r>
    </w:p>
    <w:p w:rsidR="00556354" w:rsidRDefault="00556354">
      <w:pPr>
        <w:pStyle w:val="ConsPlusNormal"/>
      </w:pPr>
      <w:r>
        <w:t>6 июля 2016 года</w:t>
      </w:r>
    </w:p>
    <w:p w:rsidR="00556354" w:rsidRDefault="00556354">
      <w:pPr>
        <w:pStyle w:val="ConsPlusNormal"/>
        <w:spacing w:before="220"/>
      </w:pPr>
      <w:r>
        <w:lastRenderedPageBreak/>
        <w:t>N 84/2016-ОЗ</w:t>
      </w: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jc w:val="both"/>
      </w:pPr>
    </w:p>
    <w:p w:rsidR="00556354" w:rsidRDefault="005563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101" w:rsidRDefault="00025101">
      <w:bookmarkStart w:id="0" w:name="_GoBack"/>
      <w:bookmarkEnd w:id="0"/>
    </w:p>
    <w:sectPr w:rsidR="00025101" w:rsidSect="009C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54"/>
    <w:rsid w:val="00025101"/>
    <w:rsid w:val="005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787F1-3619-4992-B300-AA96C825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3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63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63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368081&amp;dst=100007" TargetMode="External"/><Relationship Id="rId18" Type="http://schemas.openxmlformats.org/officeDocument/2006/relationships/hyperlink" Target="https://login.consultant.ru/link/?req=doc&amp;base=MOB&amp;n=391967&amp;dst=100008" TargetMode="External"/><Relationship Id="rId26" Type="http://schemas.openxmlformats.org/officeDocument/2006/relationships/hyperlink" Target="https://login.consultant.ru/link/?req=doc&amp;base=MOB&amp;n=339390&amp;dst=100011" TargetMode="External"/><Relationship Id="rId39" Type="http://schemas.openxmlformats.org/officeDocument/2006/relationships/hyperlink" Target="https://login.consultant.ru/link/?req=doc&amp;base=MOB&amp;n=391967&amp;dst=100014" TargetMode="External"/><Relationship Id="rId21" Type="http://schemas.openxmlformats.org/officeDocument/2006/relationships/hyperlink" Target="https://login.consultant.ru/link/?req=doc&amp;base=LAW&amp;n=492070" TargetMode="External"/><Relationship Id="rId34" Type="http://schemas.openxmlformats.org/officeDocument/2006/relationships/hyperlink" Target="https://login.consultant.ru/link/?req=doc&amp;base=MOB&amp;n=391967&amp;dst=100011" TargetMode="External"/><Relationship Id="rId42" Type="http://schemas.openxmlformats.org/officeDocument/2006/relationships/hyperlink" Target="https://login.consultant.ru/link/?req=doc&amp;base=MOB&amp;n=378494&amp;dst=100009" TargetMode="External"/><Relationship Id="rId47" Type="http://schemas.openxmlformats.org/officeDocument/2006/relationships/hyperlink" Target="https://login.consultant.ru/link/?req=doc&amp;base=MOB&amp;n=354545&amp;dst=100022" TargetMode="External"/><Relationship Id="rId50" Type="http://schemas.openxmlformats.org/officeDocument/2006/relationships/hyperlink" Target="https://login.consultant.ru/link/?req=doc&amp;base=MOB&amp;n=205646" TargetMode="External"/><Relationship Id="rId7" Type="http://schemas.openxmlformats.org/officeDocument/2006/relationships/hyperlink" Target="https://login.consultant.ru/link/?req=doc&amp;base=MOB&amp;n=281119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2070" TargetMode="External"/><Relationship Id="rId29" Type="http://schemas.openxmlformats.org/officeDocument/2006/relationships/hyperlink" Target="https://login.consultant.ru/link/?req=doc&amp;base=MOB&amp;n=304622&amp;dst=100008" TargetMode="External"/><Relationship Id="rId11" Type="http://schemas.openxmlformats.org/officeDocument/2006/relationships/hyperlink" Target="https://login.consultant.ru/link/?req=doc&amp;base=MOB&amp;n=354545&amp;dst=100007" TargetMode="External"/><Relationship Id="rId24" Type="http://schemas.openxmlformats.org/officeDocument/2006/relationships/hyperlink" Target="https://login.consultant.ru/link/?req=doc&amp;base=MOB&amp;n=339390&amp;dst=100009" TargetMode="External"/><Relationship Id="rId32" Type="http://schemas.openxmlformats.org/officeDocument/2006/relationships/hyperlink" Target="https://login.consultant.ru/link/?req=doc&amp;base=MOB&amp;n=355662&amp;dst=100010" TargetMode="External"/><Relationship Id="rId37" Type="http://schemas.openxmlformats.org/officeDocument/2006/relationships/hyperlink" Target="https://login.consultant.ru/link/?req=doc&amp;base=MOB&amp;n=339390&amp;dst=100022" TargetMode="External"/><Relationship Id="rId40" Type="http://schemas.openxmlformats.org/officeDocument/2006/relationships/hyperlink" Target="https://login.consultant.ru/link/?req=doc&amp;base=MOB&amp;n=327539&amp;dst=100011" TargetMode="External"/><Relationship Id="rId45" Type="http://schemas.openxmlformats.org/officeDocument/2006/relationships/hyperlink" Target="https://login.consultant.ru/link/?req=doc&amp;base=LAW&amp;n=491114" TargetMode="External"/><Relationship Id="rId5" Type="http://schemas.openxmlformats.org/officeDocument/2006/relationships/hyperlink" Target="https://login.consultant.ru/link/?req=doc&amp;base=MOB&amp;n=233099" TargetMode="External"/><Relationship Id="rId15" Type="http://schemas.openxmlformats.org/officeDocument/2006/relationships/hyperlink" Target="https://login.consultant.ru/link/?req=doc&amp;base=MOB&amp;n=391967&amp;dst=100007" TargetMode="External"/><Relationship Id="rId23" Type="http://schemas.openxmlformats.org/officeDocument/2006/relationships/hyperlink" Target="https://login.consultant.ru/link/?req=doc&amp;base=LAW&amp;n=492070" TargetMode="External"/><Relationship Id="rId28" Type="http://schemas.openxmlformats.org/officeDocument/2006/relationships/hyperlink" Target="https://login.consultant.ru/link/?req=doc&amp;base=MOB&amp;n=391967&amp;dst=100010" TargetMode="External"/><Relationship Id="rId36" Type="http://schemas.openxmlformats.org/officeDocument/2006/relationships/hyperlink" Target="https://login.consultant.ru/link/?req=doc&amp;base=MOB&amp;n=391967&amp;dst=100013" TargetMode="External"/><Relationship Id="rId49" Type="http://schemas.openxmlformats.org/officeDocument/2006/relationships/hyperlink" Target="https://login.consultant.ru/link/?req=doc&amp;base=MOB&amp;n=127961" TargetMode="External"/><Relationship Id="rId10" Type="http://schemas.openxmlformats.org/officeDocument/2006/relationships/hyperlink" Target="https://login.consultant.ru/link/?req=doc&amp;base=MOB&amp;n=339390&amp;dst=100007" TargetMode="External"/><Relationship Id="rId19" Type="http://schemas.openxmlformats.org/officeDocument/2006/relationships/hyperlink" Target="https://login.consultant.ru/link/?req=doc&amp;base=MOB&amp;n=339390&amp;dst=100008" TargetMode="External"/><Relationship Id="rId31" Type="http://schemas.openxmlformats.org/officeDocument/2006/relationships/hyperlink" Target="https://login.consultant.ru/link/?req=doc&amp;base=MOB&amp;n=355662&amp;dst=100008" TargetMode="External"/><Relationship Id="rId44" Type="http://schemas.openxmlformats.org/officeDocument/2006/relationships/hyperlink" Target="https://login.consultant.ru/link/?req=doc&amp;base=MOB&amp;n=354545&amp;dst=10001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MOB&amp;n=327539&amp;dst=100007" TargetMode="External"/><Relationship Id="rId14" Type="http://schemas.openxmlformats.org/officeDocument/2006/relationships/hyperlink" Target="https://login.consultant.ru/link/?req=doc&amp;base=MOB&amp;n=378494&amp;dst=100007" TargetMode="External"/><Relationship Id="rId22" Type="http://schemas.openxmlformats.org/officeDocument/2006/relationships/hyperlink" Target="https://login.consultant.ru/link/?req=doc&amp;base=LAW&amp;n=492070" TargetMode="External"/><Relationship Id="rId27" Type="http://schemas.openxmlformats.org/officeDocument/2006/relationships/hyperlink" Target="https://login.consultant.ru/link/?req=doc&amp;base=MOB&amp;n=368081&amp;dst=100009" TargetMode="External"/><Relationship Id="rId30" Type="http://schemas.openxmlformats.org/officeDocument/2006/relationships/hyperlink" Target="https://login.consultant.ru/link/?req=doc&amp;base=MOB&amp;n=368081&amp;dst=100011" TargetMode="External"/><Relationship Id="rId35" Type="http://schemas.openxmlformats.org/officeDocument/2006/relationships/hyperlink" Target="https://login.consultant.ru/link/?req=doc&amp;base=MOB&amp;n=304622&amp;dst=100008" TargetMode="External"/><Relationship Id="rId43" Type="http://schemas.openxmlformats.org/officeDocument/2006/relationships/hyperlink" Target="https://login.consultant.ru/link/?req=doc&amp;base=MOB&amp;n=378494&amp;dst=100011" TargetMode="External"/><Relationship Id="rId48" Type="http://schemas.openxmlformats.org/officeDocument/2006/relationships/hyperlink" Target="https://login.consultant.ru/link/?req=doc&amp;base=MOB&amp;n=205784" TargetMode="External"/><Relationship Id="rId8" Type="http://schemas.openxmlformats.org/officeDocument/2006/relationships/hyperlink" Target="https://login.consultant.ru/link/?req=doc&amp;base=MOB&amp;n=304622&amp;dst=100007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MOB&amp;n=355662&amp;dst=100007" TargetMode="External"/><Relationship Id="rId17" Type="http://schemas.openxmlformats.org/officeDocument/2006/relationships/hyperlink" Target="https://login.consultant.ru/link/?req=doc&amp;base=MOB&amp;n=339390&amp;dst=100008" TargetMode="External"/><Relationship Id="rId25" Type="http://schemas.openxmlformats.org/officeDocument/2006/relationships/hyperlink" Target="https://login.consultant.ru/link/?req=doc&amp;base=LAW&amp;n=492070" TargetMode="External"/><Relationship Id="rId33" Type="http://schemas.openxmlformats.org/officeDocument/2006/relationships/hyperlink" Target="https://login.consultant.ru/link/?req=doc&amp;base=MOB&amp;n=339390&amp;dst=100016" TargetMode="External"/><Relationship Id="rId38" Type="http://schemas.openxmlformats.org/officeDocument/2006/relationships/hyperlink" Target="https://login.consultant.ru/link/?req=doc&amp;base=LAW&amp;n=492070" TargetMode="External"/><Relationship Id="rId46" Type="http://schemas.openxmlformats.org/officeDocument/2006/relationships/hyperlink" Target="https://login.consultant.ru/link/?req=doc&amp;base=MOB&amp;n=354545&amp;dst=100018" TargetMode="External"/><Relationship Id="rId20" Type="http://schemas.openxmlformats.org/officeDocument/2006/relationships/hyperlink" Target="https://login.consultant.ru/link/?req=doc&amp;base=MOB&amp;n=354545&amp;dst=100008" TargetMode="External"/><Relationship Id="rId41" Type="http://schemas.openxmlformats.org/officeDocument/2006/relationships/hyperlink" Target="https://login.consultant.ru/link/?req=doc&amp;base=LAW&amp;n=492070&amp;dst=100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258965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Шелуханова</dc:creator>
  <cp:keywords/>
  <dc:description/>
  <cp:lastModifiedBy>Светлана Шелуханова</cp:lastModifiedBy>
  <cp:revision>1</cp:revision>
  <dcterms:created xsi:type="dcterms:W3CDTF">2024-12-18T08:15:00Z</dcterms:created>
  <dcterms:modified xsi:type="dcterms:W3CDTF">2024-12-18T08:17:00Z</dcterms:modified>
</cp:coreProperties>
</file>